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C6EEE" w14:textId="77777777" w:rsidR="00590F2D" w:rsidRDefault="00590F2D" w:rsidP="009926A4">
      <w:pPr>
        <w:pStyle w:val="Header"/>
        <w:jc w:val="left"/>
        <w:rPr>
          <w:rFonts w:ascii="Arial" w:hAnsi="Arial"/>
          <w:b/>
          <w:sz w:val="36"/>
          <w:szCs w:val="20"/>
        </w:rPr>
      </w:pPr>
    </w:p>
    <w:p w14:paraId="21EE1B59" w14:textId="77777777" w:rsidR="00D4288D" w:rsidRDefault="00D4288D" w:rsidP="004B4AB5">
      <w:pPr>
        <w:pStyle w:val="Header"/>
        <w:jc w:val="left"/>
        <w:outlineLvl w:val="0"/>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469BF91A" w14:textId="77777777" w:rsidR="00595B64" w:rsidRPr="00B611C2" w:rsidRDefault="00CF4FC3" w:rsidP="004B4AB5">
      <w:pPr>
        <w:pStyle w:val="GPSL1SCHEDULEHeading"/>
        <w:keepNext/>
        <w:jc w:val="left"/>
        <w:outlineLvl w:val="1"/>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68B03721"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551F23" w:rsidRPr="00D4288D" w14:paraId="1C8CE8EB" w14:textId="77777777">
        <w:tc>
          <w:tcPr>
            <w:tcW w:w="1628" w:type="pct"/>
          </w:tcPr>
          <w:p w14:paraId="1BE356AD" w14:textId="6756E875" w:rsidR="00551F23" w:rsidRPr="00D4288D" w:rsidRDefault="00551F23" w:rsidP="009926A4">
            <w:pPr>
              <w:pStyle w:val="GPSDefinitionTerm"/>
              <w:rPr>
                <w:rFonts w:ascii="Arial" w:hAnsi="Arial"/>
                <w:sz w:val="24"/>
                <w:szCs w:val="24"/>
              </w:rPr>
            </w:pPr>
            <w:r>
              <w:rPr>
                <w:rFonts w:ascii="Arial" w:hAnsi="Arial"/>
                <w:sz w:val="24"/>
                <w:szCs w:val="24"/>
              </w:rPr>
              <w:t>“Credit Rating Threshold”</w:t>
            </w:r>
          </w:p>
        </w:tc>
        <w:tc>
          <w:tcPr>
            <w:tcW w:w="3372" w:type="pct"/>
          </w:tcPr>
          <w:p w14:paraId="7B80F03A" w14:textId="1742AD1D" w:rsidR="00551F23" w:rsidRPr="00D4288D" w:rsidRDefault="00551F23" w:rsidP="009926A4">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76A18645" w14:textId="77777777">
        <w:tc>
          <w:tcPr>
            <w:tcW w:w="1628" w:type="pct"/>
          </w:tcPr>
          <w:p w14:paraId="4B3FE14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6CB2370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BF630BC" w14:textId="77777777"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7EB85577"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0B3A6C7"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711CD2E"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50F9099F"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7CF2E8AB"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DD4F0C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3D265B36"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385FAB1"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45EF0422"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sidR="007B6910">
              <w:rPr>
                <w:rFonts w:ascii="Arial" w:hAnsi="Arial"/>
                <w:sz w:val="24"/>
                <w:szCs w:val="24"/>
              </w:rPr>
              <w:t>Monitored Company</w:t>
            </w:r>
          </w:p>
          <w:p w14:paraId="7D7E7027" w14:textId="77777777"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 xml:space="preserve">Call-off </w:t>
            </w:r>
            <w:r w:rsidRPr="007B6910">
              <w:rPr>
                <w:rFonts w:ascii="Arial" w:hAnsi="Arial"/>
                <w:sz w:val="24"/>
                <w:szCs w:val="24"/>
              </w:rPr>
              <w:t>Contract</w:t>
            </w:r>
            <w:r w:rsidRPr="00D4288D">
              <w:rPr>
                <w:rFonts w:ascii="Arial" w:hAnsi="Arial"/>
                <w:sz w:val="24"/>
                <w:szCs w:val="24"/>
              </w:rPr>
              <w:t>;</w:t>
            </w:r>
          </w:p>
        </w:tc>
      </w:tr>
      <w:tr w:rsidR="00595B64" w:rsidRPr="00D4288D" w14:paraId="66839F79" w14:textId="77777777">
        <w:tc>
          <w:tcPr>
            <w:tcW w:w="1628" w:type="pct"/>
          </w:tcPr>
          <w:p w14:paraId="536E0904"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3F5CCF25"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45AD8879" w14:textId="77777777">
        <w:tc>
          <w:tcPr>
            <w:tcW w:w="1628" w:type="pct"/>
          </w:tcPr>
          <w:p w14:paraId="6289C769"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5AB3FAE8" w14:textId="25BDEFAE" w:rsidR="00AB5170" w:rsidRPr="00B93D9D" w:rsidRDefault="00100F86" w:rsidP="00590F2D">
            <w:pPr>
              <w:pStyle w:val="GPsDefinition"/>
              <w:jc w:val="left"/>
              <w:rPr>
                <w:rFonts w:ascii="Arial" w:hAnsi="Arial"/>
                <w:sz w:val="24"/>
                <w:szCs w:val="24"/>
              </w:rPr>
            </w:pPr>
            <w:r w:rsidRPr="00B93D9D">
              <w:rPr>
                <w:rFonts w:ascii="Arial" w:hAnsi="Arial"/>
                <w:sz w:val="24"/>
                <w:szCs w:val="24"/>
              </w:rPr>
              <w:t xml:space="preserve">the </w:t>
            </w:r>
            <w:r w:rsidR="00AB5170" w:rsidRPr="00B93D9D">
              <w:rPr>
                <w:rFonts w:ascii="Arial" w:hAnsi="Arial"/>
                <w:sz w:val="24"/>
                <w:szCs w:val="24"/>
              </w:rPr>
              <w:t>Supplier</w:t>
            </w:r>
            <w:r w:rsidRPr="00B93D9D">
              <w:rPr>
                <w:rFonts w:ascii="Arial" w:hAnsi="Arial"/>
                <w:sz w:val="24"/>
                <w:szCs w:val="24"/>
              </w:rPr>
              <w:t>, any</w:t>
            </w:r>
            <w:r w:rsidR="00AB5170" w:rsidRPr="00B93D9D">
              <w:rPr>
                <w:rFonts w:ascii="Arial" w:hAnsi="Arial"/>
                <w:sz w:val="24"/>
                <w:szCs w:val="24"/>
              </w:rPr>
              <w:t xml:space="preserve"> [</w:t>
            </w:r>
            <w:r w:rsidR="00AB5170" w:rsidRPr="00CB7233">
              <w:rPr>
                <w:rFonts w:ascii="Arial" w:hAnsi="Arial"/>
                <w:sz w:val="24"/>
                <w:szCs w:val="24"/>
              </w:rPr>
              <w:t>Framework Guarantor</w:t>
            </w:r>
            <w:r w:rsidR="00590F2D">
              <w:rPr>
                <w:rFonts w:ascii="Arial" w:hAnsi="Arial"/>
                <w:sz w:val="24"/>
                <w:szCs w:val="24"/>
              </w:rPr>
              <w:t xml:space="preserve"> or </w:t>
            </w:r>
            <w:r w:rsidR="00AB5170" w:rsidRPr="00B93D9D">
              <w:rPr>
                <w:rFonts w:ascii="Arial" w:hAnsi="Arial"/>
                <w:sz w:val="24"/>
                <w:szCs w:val="24"/>
              </w:rPr>
              <w:t xml:space="preserve">Call-Off Guarantor or any Key </w:t>
            </w:r>
            <w:r w:rsidR="00123CCB" w:rsidRPr="00B93D9D">
              <w:rPr>
                <w:rFonts w:ascii="Arial" w:hAnsi="Arial"/>
                <w:sz w:val="24"/>
                <w:szCs w:val="24"/>
              </w:rPr>
              <w:t>Subcontractor</w:t>
            </w:r>
            <w:r w:rsidR="00AB5170" w:rsidRPr="00B93D9D">
              <w:rPr>
                <w:rFonts w:ascii="Arial" w:hAnsi="Arial"/>
                <w:sz w:val="24"/>
                <w:szCs w:val="24"/>
              </w:rPr>
              <w:t>]</w:t>
            </w:r>
          </w:p>
        </w:tc>
      </w:tr>
      <w:tr w:rsidR="00595B64" w:rsidRPr="00D4288D" w14:paraId="3F97761B" w14:textId="77777777">
        <w:tc>
          <w:tcPr>
            <w:tcW w:w="1628" w:type="pct"/>
          </w:tcPr>
          <w:p w14:paraId="2D595CE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584DE6AE"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309ABBEE" w14:textId="77777777" w:rsidR="00595B64" w:rsidRPr="00D4288D" w:rsidRDefault="00B611C2" w:rsidP="004B4AB5">
      <w:pPr>
        <w:pStyle w:val="GPSL1SCHEDULEHeading"/>
        <w:keepNext/>
        <w:jc w:val="left"/>
        <w:outlineLvl w:val="1"/>
        <w:rPr>
          <w:rFonts w:ascii="Arial" w:hAnsi="Arial"/>
          <w:sz w:val="24"/>
          <w:szCs w:val="24"/>
        </w:rPr>
      </w:pPr>
      <w:bookmarkStart w:id="1" w:name="_Ref490147412"/>
      <w:r>
        <w:rPr>
          <w:rFonts w:ascii="Arial Bold" w:hAnsi="Arial Bold"/>
          <w:caps w:val="0"/>
          <w:sz w:val="24"/>
          <w:szCs w:val="24"/>
        </w:rPr>
        <w:t>When this Schedule applies</w:t>
      </w:r>
    </w:p>
    <w:p w14:paraId="3B28764C"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6AA4DBE3" w14:textId="67C174C3" w:rsidR="00CB7233" w:rsidRDefault="00B008B5" w:rsidP="009926A4">
      <w:pPr>
        <w:pStyle w:val="GPSL2Numbered"/>
        <w:jc w:val="left"/>
        <w:rPr>
          <w:rFonts w:ascii="Arial" w:hAnsi="Arial"/>
          <w:sz w:val="24"/>
          <w:szCs w:val="24"/>
        </w:rPr>
      </w:pPr>
      <w:r>
        <w:rPr>
          <w:rFonts w:ascii="Arial" w:hAnsi="Arial"/>
          <w:sz w:val="24"/>
          <w:szCs w:val="24"/>
        </w:rPr>
        <w:t xml:space="preserve">The Schedule shall apply to </w:t>
      </w:r>
      <w:r w:rsidR="00CB7233">
        <w:rPr>
          <w:rFonts w:ascii="Arial" w:hAnsi="Arial"/>
          <w:sz w:val="24"/>
          <w:szCs w:val="24"/>
        </w:rPr>
        <w:t xml:space="preserve">all </w:t>
      </w:r>
      <w:r>
        <w:rPr>
          <w:rFonts w:ascii="Arial" w:hAnsi="Arial"/>
          <w:sz w:val="24"/>
          <w:szCs w:val="24"/>
        </w:rPr>
        <w:t>Call-Off Contract</w:t>
      </w:r>
      <w:r w:rsidR="00CA1399">
        <w:rPr>
          <w:rFonts w:ascii="Arial" w:hAnsi="Arial"/>
          <w:sz w:val="24"/>
          <w:szCs w:val="24"/>
        </w:rPr>
        <w:t>s unless</w:t>
      </w:r>
      <w:r w:rsidR="00CB7233">
        <w:rPr>
          <w:rFonts w:ascii="Arial" w:hAnsi="Arial"/>
          <w:sz w:val="24"/>
          <w:szCs w:val="24"/>
        </w:rPr>
        <w:t>:</w:t>
      </w:r>
    </w:p>
    <w:p w14:paraId="64BB9662" w14:textId="3262EBD5" w:rsidR="00CB7233" w:rsidRDefault="00CB7233" w:rsidP="006F2FD1">
      <w:pPr>
        <w:pStyle w:val="GPSL3numberedclause"/>
        <w:ind w:left="1656"/>
        <w:jc w:val="left"/>
        <w:rPr>
          <w:rFonts w:ascii="Arial" w:hAnsi="Arial"/>
          <w:sz w:val="24"/>
          <w:szCs w:val="24"/>
        </w:rPr>
      </w:pPr>
      <w:r>
        <w:rPr>
          <w:rFonts w:ascii="Arial" w:hAnsi="Arial"/>
          <w:sz w:val="24"/>
          <w:szCs w:val="24"/>
        </w:rPr>
        <w:t>where the Buyer has conducted a direct award from the Catalogue</w:t>
      </w:r>
      <w:r w:rsidR="00CA1399">
        <w:rPr>
          <w:rFonts w:ascii="Arial" w:hAnsi="Arial"/>
          <w:sz w:val="24"/>
          <w:szCs w:val="24"/>
        </w:rPr>
        <w:t xml:space="preserve"> the Supplier has indicated in the relevant Service Offer that Joint Schedule 7 shall not apply</w:t>
      </w:r>
      <w:r>
        <w:rPr>
          <w:rFonts w:ascii="Arial" w:hAnsi="Arial"/>
          <w:sz w:val="24"/>
          <w:szCs w:val="24"/>
        </w:rPr>
        <w:t>;</w:t>
      </w:r>
      <w:r w:rsidR="00B008B5">
        <w:rPr>
          <w:rFonts w:ascii="Arial" w:hAnsi="Arial"/>
          <w:sz w:val="24"/>
          <w:szCs w:val="24"/>
        </w:rPr>
        <w:t xml:space="preserve"> </w:t>
      </w:r>
      <w:r w:rsidR="00CA1399">
        <w:rPr>
          <w:rFonts w:ascii="Arial" w:hAnsi="Arial"/>
          <w:sz w:val="24"/>
          <w:szCs w:val="24"/>
        </w:rPr>
        <w:t xml:space="preserve"> or</w:t>
      </w:r>
    </w:p>
    <w:p w14:paraId="219ACA38" w14:textId="17FE2173" w:rsidR="00B008B5" w:rsidRDefault="00B008B5" w:rsidP="006F2FD1">
      <w:pPr>
        <w:pStyle w:val="GPSL3numberedclause"/>
        <w:ind w:left="1656"/>
        <w:jc w:val="lef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a Buyer that has undertaken a Further Competition</w:t>
      </w:r>
      <w:r w:rsidR="00343DE0">
        <w:rPr>
          <w:rFonts w:ascii="Arial" w:hAnsi="Arial"/>
          <w:sz w:val="24"/>
          <w:szCs w:val="24"/>
        </w:rPr>
        <w:t xml:space="preserve"> that this Schedule shall not apply</w:t>
      </w:r>
      <w:r>
        <w:rPr>
          <w:rFonts w:ascii="Arial" w:hAnsi="Arial"/>
          <w:sz w:val="24"/>
          <w:szCs w:val="24"/>
        </w:rPr>
        <w:t>.</w:t>
      </w:r>
    </w:p>
    <w:p w14:paraId="0F4CE17E" w14:textId="7AB706E3" w:rsidR="00552734" w:rsidRDefault="00CF4FC3" w:rsidP="00552734">
      <w:pPr>
        <w:pStyle w:val="GPSL2Numbered"/>
        <w:rPr>
          <w:rFonts w:ascii="Arial" w:hAnsi="Arial"/>
          <w:sz w:val="24"/>
          <w:szCs w:val="24"/>
        </w:rPr>
      </w:pPr>
      <w:r w:rsidRPr="00D4288D">
        <w:rPr>
          <w:rFonts w:ascii="Arial" w:hAnsi="Arial"/>
          <w:sz w:val="24"/>
          <w:szCs w:val="24"/>
        </w:rPr>
        <w:t>The terms of this Schedule shall survive</w:t>
      </w:r>
      <w:r w:rsidR="00552734">
        <w:rPr>
          <w:rFonts w:ascii="Arial" w:hAnsi="Arial"/>
          <w:sz w:val="24"/>
          <w:szCs w:val="24"/>
        </w:rPr>
        <w:t>:</w:t>
      </w:r>
      <w:r w:rsidRPr="00D4288D">
        <w:rPr>
          <w:rFonts w:ascii="Arial" w:hAnsi="Arial"/>
          <w:sz w:val="24"/>
          <w:szCs w:val="24"/>
        </w:rPr>
        <w:t xml:space="preserve"> </w:t>
      </w:r>
    </w:p>
    <w:p w14:paraId="3F47D059" w14:textId="5254303A" w:rsidR="00552734" w:rsidRPr="00552734" w:rsidRDefault="00552734" w:rsidP="006F2FD1">
      <w:pPr>
        <w:pStyle w:val="GPSL3numberedclause"/>
        <w:ind w:left="1656"/>
        <w:jc w:val="left"/>
        <w:rPr>
          <w:rFonts w:ascii="Arial" w:hAnsi="Arial"/>
          <w:sz w:val="24"/>
          <w:szCs w:val="24"/>
        </w:rPr>
      </w:pPr>
      <w:r w:rsidRPr="00552734">
        <w:rPr>
          <w:rFonts w:ascii="Arial" w:hAnsi="Arial"/>
          <w:sz w:val="24"/>
          <w:szCs w:val="24"/>
        </w:rPr>
        <w:t>under the Framew</w:t>
      </w:r>
      <w:r>
        <w:rPr>
          <w:rFonts w:ascii="Arial" w:hAnsi="Arial"/>
          <w:sz w:val="24"/>
          <w:szCs w:val="24"/>
        </w:rPr>
        <w:t xml:space="preserve">ork Contract until the later of </w:t>
      </w:r>
      <w:r w:rsidRPr="006F2FD1">
        <w:rPr>
          <w:rFonts w:ascii="Arial" w:hAnsi="Arial"/>
          <w:sz w:val="24"/>
          <w:szCs w:val="24"/>
        </w:rPr>
        <w:t xml:space="preserve">(a) the termination or </w:t>
      </w:r>
      <w:r>
        <w:rPr>
          <w:rFonts w:ascii="Arial" w:hAnsi="Arial"/>
          <w:sz w:val="24"/>
          <w:szCs w:val="24"/>
        </w:rPr>
        <w:t>E</w:t>
      </w:r>
      <w:r w:rsidRPr="006F2FD1">
        <w:rPr>
          <w:rFonts w:ascii="Arial" w:hAnsi="Arial"/>
          <w:sz w:val="24"/>
          <w:szCs w:val="24"/>
        </w:rPr>
        <w:t xml:space="preserve">xpiry </w:t>
      </w:r>
      <w:r>
        <w:rPr>
          <w:rFonts w:ascii="Arial" w:hAnsi="Arial"/>
          <w:sz w:val="24"/>
          <w:szCs w:val="24"/>
        </w:rPr>
        <w:t xml:space="preserve">Date </w:t>
      </w:r>
      <w:r w:rsidRPr="006F2FD1">
        <w:rPr>
          <w:rFonts w:ascii="Arial" w:hAnsi="Arial"/>
          <w:sz w:val="24"/>
          <w:szCs w:val="24"/>
        </w:rPr>
        <w:t>of the Framework Contract;</w:t>
      </w:r>
      <w:r>
        <w:rPr>
          <w:rFonts w:ascii="Arial" w:hAnsi="Arial"/>
          <w:sz w:val="24"/>
          <w:szCs w:val="24"/>
        </w:rPr>
        <w:t xml:space="preserve"> or</w:t>
      </w:r>
      <w:r w:rsidRPr="00552734">
        <w:rPr>
          <w:rFonts w:ascii="Arial" w:hAnsi="Arial"/>
          <w:sz w:val="24"/>
          <w:szCs w:val="24"/>
        </w:rPr>
        <w:t xml:space="preserve"> (b) the latest date o</w:t>
      </w:r>
      <w:r>
        <w:rPr>
          <w:rFonts w:ascii="Arial" w:hAnsi="Arial"/>
          <w:sz w:val="24"/>
          <w:szCs w:val="24"/>
        </w:rPr>
        <w:t xml:space="preserve">f termination or </w:t>
      </w:r>
      <w:r w:rsidR="006C49C2">
        <w:rPr>
          <w:rFonts w:ascii="Arial" w:hAnsi="Arial"/>
          <w:sz w:val="24"/>
          <w:szCs w:val="24"/>
        </w:rPr>
        <w:t>E</w:t>
      </w:r>
      <w:r>
        <w:rPr>
          <w:rFonts w:ascii="Arial" w:hAnsi="Arial"/>
          <w:sz w:val="24"/>
          <w:szCs w:val="24"/>
        </w:rPr>
        <w:t xml:space="preserve">xpiry </w:t>
      </w:r>
      <w:r w:rsidR="006C49C2">
        <w:rPr>
          <w:rFonts w:ascii="Arial" w:hAnsi="Arial"/>
          <w:sz w:val="24"/>
          <w:szCs w:val="24"/>
        </w:rPr>
        <w:t xml:space="preserve">Date </w:t>
      </w:r>
      <w:r>
        <w:rPr>
          <w:rFonts w:ascii="Arial" w:hAnsi="Arial"/>
          <w:sz w:val="24"/>
          <w:szCs w:val="24"/>
        </w:rPr>
        <w:t>of any Call-Off C</w:t>
      </w:r>
      <w:r w:rsidRPr="00552734">
        <w:rPr>
          <w:rFonts w:ascii="Arial" w:hAnsi="Arial"/>
          <w:sz w:val="24"/>
          <w:szCs w:val="24"/>
        </w:rPr>
        <w:t xml:space="preserve">ontract entered into under the Framework Contract (which might be after the date of termination or </w:t>
      </w:r>
      <w:r w:rsidR="006C49C2">
        <w:rPr>
          <w:rFonts w:ascii="Arial" w:hAnsi="Arial"/>
          <w:sz w:val="24"/>
          <w:szCs w:val="24"/>
        </w:rPr>
        <w:t>Expiry Date</w:t>
      </w:r>
      <w:r w:rsidRPr="00552734">
        <w:rPr>
          <w:rFonts w:ascii="Arial" w:hAnsi="Arial"/>
          <w:sz w:val="24"/>
          <w:szCs w:val="24"/>
        </w:rPr>
        <w:t xml:space="preserve"> of the Framework Contract); and</w:t>
      </w:r>
    </w:p>
    <w:p w14:paraId="1A4F1D79" w14:textId="5044A7BF" w:rsidR="00595B64" w:rsidRPr="00D4288D" w:rsidRDefault="00552734" w:rsidP="006F2FD1">
      <w:pPr>
        <w:pStyle w:val="GPSL3numberedclause"/>
        <w:ind w:left="1656"/>
        <w:jc w:val="left"/>
        <w:rPr>
          <w:rFonts w:ascii="Arial" w:hAnsi="Arial"/>
          <w:sz w:val="24"/>
          <w:szCs w:val="24"/>
        </w:rPr>
      </w:pPr>
      <w:proofErr w:type="gramStart"/>
      <w:r w:rsidRPr="00552734">
        <w:rPr>
          <w:rFonts w:ascii="Arial" w:hAnsi="Arial"/>
          <w:sz w:val="24"/>
          <w:szCs w:val="24"/>
        </w:rPr>
        <w:t>under</w:t>
      </w:r>
      <w:proofErr w:type="gramEnd"/>
      <w:r w:rsidRPr="00552734">
        <w:rPr>
          <w:rFonts w:ascii="Arial" w:hAnsi="Arial"/>
          <w:sz w:val="24"/>
          <w:szCs w:val="24"/>
        </w:rPr>
        <w:t xml:space="preserve"> the Call-Off Con</w:t>
      </w:r>
      <w:r w:rsidR="006C49C2">
        <w:rPr>
          <w:rFonts w:ascii="Arial" w:hAnsi="Arial"/>
          <w:sz w:val="24"/>
          <w:szCs w:val="24"/>
        </w:rPr>
        <w:t>tract until the termination or E</w:t>
      </w:r>
      <w:r w:rsidRPr="00552734">
        <w:rPr>
          <w:rFonts w:ascii="Arial" w:hAnsi="Arial"/>
          <w:sz w:val="24"/>
          <w:szCs w:val="24"/>
        </w:rPr>
        <w:t xml:space="preserve">xpiry </w:t>
      </w:r>
      <w:r w:rsidR="006C49C2">
        <w:rPr>
          <w:rFonts w:ascii="Arial" w:hAnsi="Arial"/>
          <w:sz w:val="24"/>
          <w:szCs w:val="24"/>
        </w:rPr>
        <w:t xml:space="preserve">Date </w:t>
      </w:r>
      <w:r w:rsidRPr="00552734">
        <w:rPr>
          <w:rFonts w:ascii="Arial" w:hAnsi="Arial"/>
          <w:sz w:val="24"/>
          <w:szCs w:val="24"/>
        </w:rPr>
        <w:t>of the Call-Off Contract.</w:t>
      </w:r>
    </w:p>
    <w:bookmarkEnd w:id="1"/>
    <w:p w14:paraId="682A78F5" w14:textId="77777777" w:rsidR="00595B64" w:rsidRPr="00D4288D" w:rsidRDefault="00080795" w:rsidP="004B4AB5">
      <w:pPr>
        <w:pStyle w:val="GPSL1SCHEDULEHeading"/>
        <w:keepNext/>
        <w:jc w:val="left"/>
        <w:outlineLvl w:val="1"/>
        <w:rPr>
          <w:rFonts w:ascii="Arial" w:hAnsi="Arial"/>
          <w:sz w:val="24"/>
          <w:szCs w:val="24"/>
        </w:rPr>
      </w:pPr>
      <w:r>
        <w:rPr>
          <w:rFonts w:ascii="Arial" w:hAnsi="Arial"/>
          <w:sz w:val="24"/>
          <w:szCs w:val="24"/>
        </w:rPr>
        <w:lastRenderedPageBreak/>
        <w:t>W</w:t>
      </w:r>
      <w:r>
        <w:rPr>
          <w:rFonts w:ascii="Arial Bold" w:hAnsi="Arial Bold"/>
          <w:caps w:val="0"/>
          <w:sz w:val="24"/>
          <w:szCs w:val="24"/>
        </w:rPr>
        <w:t>hat happens when your credit rating changes</w:t>
      </w:r>
    </w:p>
    <w:p w14:paraId="406F2C37"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4001253"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11CBB38D" w14:textId="32B14CAC"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either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be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4EB3E0F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3BFCC770" wp14:editId="6B7BE864">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B8F3E9D" wp14:editId="1161D14C">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5C96AA5"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266A94D1" w14:textId="77777777">
        <w:tc>
          <w:tcPr>
            <w:tcW w:w="959" w:type="dxa"/>
          </w:tcPr>
          <w:p w14:paraId="7B0D27C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42BB4C4A" w14:textId="682D5AF9" w:rsidR="00595B64" w:rsidRPr="00AA04DB" w:rsidRDefault="00CF4FC3" w:rsidP="00100F86">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60DF591C" w14:textId="77777777">
        <w:tc>
          <w:tcPr>
            <w:tcW w:w="959" w:type="dxa"/>
          </w:tcPr>
          <w:p w14:paraId="61DBD8E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4A1D4B52" w14:textId="04D2E531" w:rsidR="00595B64" w:rsidRPr="00AA04DB" w:rsidRDefault="00CF4FC3" w:rsidP="00100F86">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w:t>
            </w:r>
            <w:r w:rsidR="00AA04DB" w:rsidRPr="001F0B27">
              <w:rPr>
                <w:rFonts w:ascii="Arial" w:eastAsia="Arial Unicode MS" w:hAnsi="Arial"/>
                <w:sz w:val="24"/>
                <w:highlight w:val="yellow"/>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736F2724" w14:textId="77777777">
        <w:tc>
          <w:tcPr>
            <w:tcW w:w="959" w:type="dxa"/>
          </w:tcPr>
          <w:p w14:paraId="736A7C95"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573A522B" w14:textId="10A585C8" w:rsidR="00595B64" w:rsidRPr="00AA04DB" w:rsidRDefault="00CF4FC3" w:rsidP="00100F86">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 Company</w:t>
            </w:r>
            <w:r w:rsidRPr="00AA04DB">
              <w:rPr>
                <w:rFonts w:ascii="Arial" w:eastAsia="Arial Unicode MS" w:hAnsi="Arial"/>
                <w:sz w:val="24"/>
              </w:rPr>
              <w:t>; and</w:t>
            </w:r>
          </w:p>
        </w:tc>
      </w:tr>
      <w:tr w:rsidR="00595B64" w:rsidRPr="00AA04DB" w14:paraId="22BE8680" w14:textId="77777777">
        <w:tc>
          <w:tcPr>
            <w:tcW w:w="959" w:type="dxa"/>
          </w:tcPr>
          <w:p w14:paraId="0A3D830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74D822DE" w14:textId="18106C51" w:rsidR="00595B64" w:rsidRPr="00AA04DB" w:rsidRDefault="00CF4FC3" w:rsidP="00100F86">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23AAD0D"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200D895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4259A7BE"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485012A" w14:textId="4B0BCE21"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the credit rating of the </w:t>
      </w:r>
      <w:r w:rsidR="00D80765" w:rsidRPr="00EE69EB">
        <w:rPr>
          <w:rFonts w:ascii="Arial" w:hAnsi="Arial"/>
          <w:sz w:val="24"/>
          <w:szCs w:val="24"/>
        </w:rPr>
        <w:t>Monitored Company</w:t>
      </w:r>
      <w:r w:rsidRPr="00EE69EB">
        <w:rPr>
          <w:rFonts w:ascii="Arial" w:hAnsi="Arial"/>
          <w:sz w:val="24"/>
          <w:szCs w:val="24"/>
        </w:rPr>
        <w:t xml:space="preserve"> (as the case may be) shall be </w:t>
      </w:r>
      <w:r w:rsidRPr="00EE69EB">
        <w:rPr>
          <w:rFonts w:ascii="Arial" w:hAnsi="Arial"/>
          <w:sz w:val="24"/>
          <w:szCs w:val="24"/>
        </w:rPr>
        <w:lastRenderedPageBreak/>
        <w:t xml:space="preserve">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7D8A5343" w14:textId="77777777" w:rsidR="00595B64" w:rsidRPr="00EE69EB" w:rsidRDefault="00080795" w:rsidP="004B4AB5">
      <w:pPr>
        <w:pStyle w:val="GPSL1SCHEDULEHeading"/>
        <w:keepNext/>
        <w:jc w:val="left"/>
        <w:outlineLvl w:val="1"/>
        <w:rPr>
          <w:rFonts w:ascii="Arial" w:hAnsi="Arial"/>
          <w:sz w:val="24"/>
          <w:szCs w:val="24"/>
        </w:rPr>
      </w:pPr>
      <w:bookmarkStart w:id="5" w:name="_Ref531709968"/>
      <w:r>
        <w:rPr>
          <w:rFonts w:ascii="Arial Bold" w:hAnsi="Arial Bold"/>
          <w:caps w:val="0"/>
          <w:sz w:val="24"/>
          <w:szCs w:val="24"/>
        </w:rPr>
        <w:t>What happens if there is a financial distress event</w:t>
      </w:r>
      <w:bookmarkEnd w:id="5"/>
    </w:p>
    <w:p w14:paraId="3EA93B95" w14:textId="77777777" w:rsidR="00595B64" w:rsidRPr="00D80765" w:rsidRDefault="00CF4FC3" w:rsidP="009926A4">
      <w:pPr>
        <w:pStyle w:val="GPSL2Numbered"/>
        <w:jc w:val="left"/>
        <w:rPr>
          <w:rFonts w:ascii="Arial" w:hAnsi="Arial"/>
          <w:sz w:val="24"/>
          <w:szCs w:val="24"/>
        </w:rPr>
      </w:pPr>
      <w:bookmarkStart w:id="6" w:name="_Ref184577481"/>
      <w:r w:rsidRPr="00D80765">
        <w:rPr>
          <w:rFonts w:ascii="Arial" w:hAnsi="Arial"/>
          <w:sz w:val="24"/>
          <w:szCs w:val="24"/>
        </w:rPr>
        <w:t>In the event of a Financial Distress Event</w:t>
      </w:r>
      <w:bookmarkEnd w:id="6"/>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58D35F3B" w14:textId="62478AAD" w:rsidR="00595B64" w:rsidRPr="00D4288D" w:rsidRDefault="00CF4FC3" w:rsidP="009926A4">
      <w:pPr>
        <w:pStyle w:val="GPSL2Numbered"/>
        <w:jc w:val="left"/>
        <w:rPr>
          <w:rFonts w:ascii="Arial" w:hAnsi="Arial"/>
          <w:sz w:val="24"/>
          <w:szCs w:val="24"/>
        </w:rPr>
      </w:pPr>
      <w:bookmarkStart w:id="7" w:name="_Ref366053840"/>
      <w:r w:rsidRPr="00415D22">
        <w:rPr>
          <w:rFonts w:ascii="Arial" w:hAnsi="Arial"/>
          <w:sz w:val="24"/>
          <w:szCs w:val="24"/>
        </w:rPr>
        <w:t>In</w:t>
      </w:r>
      <w:r w:rsidRPr="00D80765">
        <w:rPr>
          <w:rFonts w:ascii="Arial" w:hAnsi="Arial"/>
          <w:sz w:val="24"/>
          <w:szCs w:val="24"/>
        </w:rPr>
        <w:t xml:space="preserve">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without first giving the Supplier ten (10) Working Days to:</w:t>
      </w:r>
      <w:bookmarkEnd w:id="7"/>
    </w:p>
    <w:p w14:paraId="3FF93060"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55C1B9D3" w14:textId="6DA000F6"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402C386"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7913A66C"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1E466AA"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32432AC0"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55CBDAEC"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89A720B"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w:t>
      </w:r>
      <w:r w:rsidRPr="00D4288D">
        <w:rPr>
          <w:rFonts w:ascii="Arial" w:hAnsi="Arial"/>
          <w:sz w:val="24"/>
          <w:szCs w:val="24"/>
        </w:rPr>
        <w:lastRenderedPageBreak/>
        <w:t xml:space="preserve">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8"/>
    </w:p>
    <w:p w14:paraId="2815CF76"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67C4B5EF"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00848A63"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77BDB567"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43E52E86" w14:textId="77777777" w:rsidR="00595B64" w:rsidRPr="00D4288D" w:rsidRDefault="00CF4FC3" w:rsidP="009926A4">
      <w:pPr>
        <w:pStyle w:val="GPSL3numberedclause"/>
        <w:jc w:val="left"/>
        <w:rPr>
          <w:rFonts w:ascii="Arial" w:hAnsi="Arial"/>
          <w:sz w:val="24"/>
          <w:szCs w:val="24"/>
        </w:rPr>
      </w:pPr>
      <w:bookmarkStart w:id="26"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4A36A4AB"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2D5813BB" w14:textId="129A72A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0515A7">
        <w:rPr>
          <w:rFonts w:ascii="Arial" w:hAnsi="Arial"/>
          <w:sz w:val="24"/>
          <w:szCs w:val="24"/>
        </w:rPr>
        <w:t>Supplier</w:t>
      </w:r>
      <w:r w:rsidR="000515A7"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7"/>
    <w:p w14:paraId="26F9BE15" w14:textId="77777777" w:rsidR="00595B64" w:rsidRPr="00D4288D" w:rsidRDefault="00080795" w:rsidP="004B4AB5">
      <w:pPr>
        <w:pStyle w:val="GPSL1SCHEDULEHeading"/>
        <w:keepNext/>
        <w:jc w:val="left"/>
        <w:outlineLvl w:val="1"/>
        <w:rPr>
          <w:rFonts w:ascii="Arial" w:hAnsi="Arial"/>
          <w:sz w:val="24"/>
          <w:szCs w:val="24"/>
        </w:rPr>
      </w:pPr>
      <w:r>
        <w:rPr>
          <w:rFonts w:ascii="Arial Bold" w:hAnsi="Arial Bold"/>
          <w:caps w:val="0"/>
          <w:sz w:val="24"/>
          <w:szCs w:val="24"/>
        </w:rPr>
        <w:t xml:space="preserve">When can CCS or the Buyer terminate for financial distress </w:t>
      </w:r>
    </w:p>
    <w:p w14:paraId="55FDFA9A"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B83D105" w14:textId="42078871"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r w:rsidR="00AD2AB6">
        <w:rPr>
          <w:rFonts w:ascii="Arial" w:hAnsi="Arial"/>
          <w:sz w:val="24"/>
          <w:szCs w:val="24"/>
        </w:rPr>
        <w:t>and/or</w:t>
      </w:r>
    </w:p>
    <w:p w14:paraId="5AF675F2"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14:paraId="3C17A98B"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w:t>
      </w:r>
      <w:r w:rsidRPr="00D4288D">
        <w:rPr>
          <w:rFonts w:ascii="Arial" w:hAnsi="Arial"/>
          <w:sz w:val="24"/>
          <w:szCs w:val="24"/>
        </w:rPr>
        <w:lastRenderedPageBreak/>
        <w:t>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14:paraId="72D01129" w14:textId="77777777" w:rsidR="00595B64" w:rsidRPr="00D4288D" w:rsidRDefault="0085199F" w:rsidP="004B4AB5">
      <w:pPr>
        <w:pStyle w:val="GPSL1SCHEDULEHeading"/>
        <w:keepNext/>
        <w:jc w:val="left"/>
        <w:outlineLvl w:val="1"/>
        <w:rPr>
          <w:rFonts w:ascii="Arial" w:hAnsi="Arial"/>
          <w:sz w:val="24"/>
          <w:szCs w:val="24"/>
        </w:rPr>
      </w:pPr>
      <w:bookmarkStart w:id="30" w:name="_Ref118884397"/>
      <w:r>
        <w:rPr>
          <w:rFonts w:ascii="Arial Bold" w:hAnsi="Arial Bold"/>
          <w:caps w:val="0"/>
          <w:sz w:val="24"/>
          <w:szCs w:val="24"/>
        </w:rPr>
        <w:t>What happens If your credit rating is still good</w:t>
      </w:r>
    </w:p>
    <w:p w14:paraId="332F3FAA" w14:textId="54277005" w:rsidR="00595B64" w:rsidRPr="00D4288D" w:rsidRDefault="00CF4FC3" w:rsidP="00A3465B">
      <w:pPr>
        <w:pStyle w:val="GPSL2Numbered"/>
        <w:jc w:val="left"/>
        <w:rPr>
          <w:rFonts w:ascii="Arial" w:hAnsi="Arial"/>
          <w:sz w:val="24"/>
          <w:szCs w:val="24"/>
        </w:rPr>
      </w:pPr>
      <w:r w:rsidRPr="00D4288D">
        <w:rPr>
          <w:rFonts w:ascii="Arial" w:hAnsi="Arial"/>
          <w:sz w:val="24"/>
          <w:szCs w:val="24"/>
        </w:rPr>
        <w:t>Without prejudice to the Supplier’s obligations and CCS’ rights and remedies under Paragraph </w:t>
      </w:r>
      <w:r w:rsidR="00A3465B">
        <w:rPr>
          <w:rFonts w:ascii="Arial" w:hAnsi="Arial"/>
          <w:sz w:val="24"/>
          <w:szCs w:val="24"/>
        </w:rPr>
        <w:fldChar w:fldCharType="begin"/>
      </w:r>
      <w:r w:rsidR="00A3465B">
        <w:rPr>
          <w:rFonts w:ascii="Arial" w:hAnsi="Arial"/>
          <w:sz w:val="24"/>
          <w:szCs w:val="24"/>
        </w:rPr>
        <w:instrText xml:space="preserve"> REF _Ref531709968 \r \h </w:instrText>
      </w:r>
      <w:r w:rsidR="00A3465B">
        <w:rPr>
          <w:rFonts w:ascii="Arial" w:hAnsi="Arial"/>
          <w:sz w:val="24"/>
          <w:szCs w:val="24"/>
        </w:rPr>
      </w:r>
      <w:r w:rsidR="00A3465B">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w:t>
      </w:r>
      <w:r w:rsidR="00A3465B">
        <w:rPr>
          <w:rFonts w:ascii="Arial" w:hAnsi="Arial"/>
          <w:sz w:val="24"/>
          <w:szCs w:val="24"/>
        </w:rPr>
        <w:fldChar w:fldCharType="end"/>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36AA3AA5"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r w:rsidR="008028F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14:paraId="3B989645"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r w:rsidRPr="00D4288D">
        <w:rPr>
          <w:rFonts w:ascii="Arial" w:hAnsi="Arial"/>
          <w:sz w:val="24"/>
          <w:szCs w:val="24"/>
        </w:rPr>
        <w:fldChar w:fldCharType="begin"/>
      </w:r>
      <w:r w:rsidRPr="00D4288D">
        <w:rPr>
          <w:rFonts w:ascii="Arial" w:hAnsi="Arial"/>
          <w:sz w:val="24"/>
          <w:szCs w:val="24"/>
        </w:rPr>
        <w:instrText xml:space="preserve"> REF _Ref236311614 \r \h  \* MERGEFORMAT </w:instrText>
      </w:r>
      <w:r w:rsidRPr="00D4288D">
        <w:rPr>
          <w:rFonts w:ascii="Arial" w:hAnsi="Arial"/>
          <w:sz w:val="24"/>
          <w:szCs w:val="24"/>
        </w:rPr>
      </w:r>
      <w:r w:rsidRPr="00D4288D">
        <w:rPr>
          <w:rFonts w:ascii="Arial" w:hAnsi="Arial"/>
          <w:sz w:val="24"/>
          <w:szCs w:val="24"/>
        </w:rPr>
        <w:fldChar w:fldCharType="separate"/>
      </w:r>
      <w:r w:rsidR="008028F5">
        <w:rPr>
          <w:rFonts w:ascii="Arial" w:hAnsi="Arial"/>
          <w:sz w:val="24"/>
          <w:szCs w:val="24"/>
          <w:cs/>
        </w:rPr>
        <w:t>‎</w:t>
      </w:r>
      <w:proofErr w:type="gramStart"/>
      <w:r w:rsidR="008028F5">
        <w:rPr>
          <w:rFonts w:ascii="Arial" w:hAnsi="Arial"/>
          <w:sz w:val="24"/>
          <w:szCs w:val="24"/>
        </w:rPr>
        <w:t>4.3.2(</w:t>
      </w:r>
      <w:proofErr w:type="gramEnd"/>
      <w:r w:rsidR="008028F5">
        <w:rPr>
          <w:rFonts w:ascii="Arial" w:hAnsi="Arial"/>
          <w:sz w:val="24"/>
          <w:szCs w:val="24"/>
        </w:rPr>
        <w:t>b)</w:t>
      </w:r>
      <w:r w:rsidRPr="00D4288D">
        <w:rPr>
          <w:rFonts w:ascii="Arial" w:hAnsi="Arial"/>
          <w:sz w:val="24"/>
          <w:szCs w:val="24"/>
        </w:rPr>
        <w:fldChar w:fldCharType="end"/>
      </w:r>
      <w:bookmarkEnd w:id="30"/>
      <w:r w:rsidRPr="00D4288D">
        <w:rPr>
          <w:rFonts w:ascii="Arial" w:hAnsi="Arial"/>
          <w:sz w:val="24"/>
          <w:szCs w:val="24"/>
        </w:rPr>
        <w:t xml:space="preserve">. </w:t>
      </w:r>
    </w:p>
    <w:p w14:paraId="67C9B619"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1" w:author="Author" w:date="2017-11-16T10:04:00Z" w:original="0."/>
        </w:fldChar>
      </w:r>
    </w:p>
    <w:p w14:paraId="405BBF8A"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2" w:name="_Toc366085203"/>
      <w:bookmarkStart w:id="33" w:name="_Toc380428763"/>
      <w:bookmarkStart w:id="34" w:name="_Toc414636905"/>
      <w:bookmarkStart w:id="35" w:name="_Toc431549099"/>
    </w:p>
    <w:p w14:paraId="1ACFDE89" w14:textId="2575E2AD" w:rsidR="00595B64" w:rsidRPr="004B4AB5" w:rsidRDefault="004B4AB5" w:rsidP="004B4AB5">
      <w:pPr>
        <w:pStyle w:val="Header"/>
        <w:jc w:val="left"/>
        <w:outlineLvl w:val="0"/>
        <w:rPr>
          <w:rFonts w:ascii="Arial" w:hAnsi="Arial"/>
          <w:b/>
          <w:sz w:val="36"/>
          <w:szCs w:val="20"/>
        </w:rPr>
      </w:pPr>
      <w:bookmarkStart w:id="36" w:name="_Toc480359536"/>
      <w:r w:rsidRPr="004B4AB5">
        <w:rPr>
          <w:rFonts w:ascii="Arial" w:hAnsi="Arial"/>
          <w:b/>
          <w:sz w:val="36"/>
          <w:szCs w:val="20"/>
        </w:rPr>
        <w:lastRenderedPageBreak/>
        <w:t>ANNEX 1: R</w:t>
      </w:r>
      <w:r>
        <w:rPr>
          <w:rFonts w:ascii="Arial" w:hAnsi="Arial"/>
          <w:b/>
          <w:sz w:val="36"/>
          <w:szCs w:val="20"/>
        </w:rPr>
        <w:t>ating Agencies</w:t>
      </w:r>
      <w:bookmarkEnd w:id="32"/>
      <w:bookmarkEnd w:id="33"/>
      <w:bookmarkEnd w:id="34"/>
      <w:bookmarkEnd w:id="35"/>
      <w:bookmarkEnd w:id="36"/>
    </w:p>
    <w:p w14:paraId="3398F999" w14:textId="139A33CA"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r w:rsidR="00931AC3">
        <w:rPr>
          <w:rFonts w:ascii="Arial" w:hAnsi="Arial" w:cs="Arial"/>
          <w:sz w:val="24"/>
          <w:szCs w:val="24"/>
        </w:rPr>
        <w:t>:</w:t>
      </w:r>
      <w:r w:rsidR="00931AC3">
        <w:rPr>
          <w:rFonts w:ascii="Arial" w:hAnsi="Arial" w:cs="Arial"/>
          <w:sz w:val="24"/>
          <w:szCs w:val="24"/>
        </w:rPr>
        <w:tab/>
        <w:t>Dun &amp; Bradstreet</w:t>
      </w:r>
    </w:p>
    <w:p w14:paraId="0EAC3588" w14:textId="249D7DB9"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r w:rsidR="00931AC3">
        <w:rPr>
          <w:rFonts w:ascii="Arial" w:hAnsi="Arial" w:cs="Arial"/>
          <w:sz w:val="24"/>
          <w:szCs w:val="24"/>
        </w:rPr>
        <w:t>:</w:t>
      </w:r>
      <w:r w:rsidR="00931AC3">
        <w:rPr>
          <w:rFonts w:ascii="Arial" w:hAnsi="Arial" w:cs="Arial"/>
          <w:sz w:val="24"/>
          <w:szCs w:val="24"/>
        </w:rPr>
        <w:tab/>
        <w:t>Experian</w:t>
      </w:r>
    </w:p>
    <w:p w14:paraId="7F8E58CD" w14:textId="2E55D685" w:rsidR="00595B64" w:rsidRPr="004B4AB5" w:rsidRDefault="00CF4FC3" w:rsidP="004B4AB5">
      <w:pPr>
        <w:pStyle w:val="Header"/>
        <w:jc w:val="left"/>
        <w:outlineLvl w:val="0"/>
        <w:rPr>
          <w:rFonts w:ascii="Arial" w:hAnsi="Arial"/>
          <w:b/>
          <w:sz w:val="36"/>
          <w:szCs w:val="20"/>
        </w:rPr>
      </w:pPr>
      <w:r w:rsidRPr="00D4288D">
        <w:rPr>
          <w:rFonts w:ascii="Arial" w:hAnsi="Arial"/>
          <w:sz w:val="24"/>
          <w:szCs w:val="24"/>
        </w:rPr>
        <w:br w:type="page"/>
      </w:r>
      <w:bookmarkStart w:id="37" w:name="_Toc366085204"/>
      <w:bookmarkStart w:id="38" w:name="_Toc380428764"/>
      <w:bookmarkStart w:id="39" w:name="_Toc414636906"/>
      <w:bookmarkStart w:id="40" w:name="_Toc431549100"/>
      <w:bookmarkStart w:id="41" w:name="_Toc480359537"/>
      <w:r w:rsidRPr="004B4AB5">
        <w:rPr>
          <w:rFonts w:ascii="Arial" w:hAnsi="Arial"/>
          <w:b/>
          <w:sz w:val="36"/>
          <w:szCs w:val="20"/>
        </w:rPr>
        <w:lastRenderedPageBreak/>
        <w:t>ANNEX 2: C</w:t>
      </w:r>
      <w:r w:rsidR="004B4AB5">
        <w:rPr>
          <w:rFonts w:ascii="Arial" w:hAnsi="Arial"/>
          <w:b/>
          <w:sz w:val="36"/>
          <w:szCs w:val="20"/>
        </w:rPr>
        <w:t>redit</w:t>
      </w:r>
      <w:r w:rsidRPr="004B4AB5">
        <w:rPr>
          <w:rFonts w:ascii="Arial" w:hAnsi="Arial"/>
          <w:b/>
          <w:sz w:val="36"/>
          <w:szCs w:val="20"/>
        </w:rPr>
        <w:t xml:space="preserve"> R</w:t>
      </w:r>
      <w:r w:rsidR="004B4AB5">
        <w:rPr>
          <w:rFonts w:ascii="Arial" w:hAnsi="Arial"/>
          <w:b/>
          <w:sz w:val="36"/>
          <w:szCs w:val="20"/>
        </w:rPr>
        <w:t>atings</w:t>
      </w:r>
      <w:r w:rsidRPr="004B4AB5">
        <w:rPr>
          <w:rFonts w:ascii="Arial" w:hAnsi="Arial"/>
          <w:b/>
          <w:sz w:val="36"/>
          <w:szCs w:val="20"/>
        </w:rPr>
        <w:t xml:space="preserve"> &amp; C</w:t>
      </w:r>
      <w:r w:rsidR="004B4AB5">
        <w:rPr>
          <w:rFonts w:ascii="Arial" w:hAnsi="Arial"/>
          <w:b/>
          <w:sz w:val="36"/>
          <w:szCs w:val="20"/>
        </w:rPr>
        <w:t>redit</w:t>
      </w:r>
      <w:r w:rsidRPr="004B4AB5">
        <w:rPr>
          <w:rFonts w:ascii="Arial" w:hAnsi="Arial"/>
          <w:b/>
          <w:sz w:val="36"/>
          <w:szCs w:val="20"/>
        </w:rPr>
        <w:t xml:space="preserve"> R</w:t>
      </w:r>
      <w:r w:rsidR="004B4AB5">
        <w:rPr>
          <w:rFonts w:ascii="Arial" w:hAnsi="Arial"/>
          <w:b/>
          <w:sz w:val="36"/>
          <w:szCs w:val="20"/>
        </w:rPr>
        <w:t>ating</w:t>
      </w:r>
      <w:r w:rsidRPr="004B4AB5">
        <w:rPr>
          <w:rFonts w:ascii="Arial" w:hAnsi="Arial"/>
          <w:b/>
          <w:sz w:val="36"/>
          <w:szCs w:val="20"/>
        </w:rPr>
        <w:t xml:space="preserve"> T</w:t>
      </w:r>
      <w:bookmarkEnd w:id="37"/>
      <w:bookmarkEnd w:id="38"/>
      <w:bookmarkEnd w:id="39"/>
      <w:bookmarkEnd w:id="40"/>
      <w:bookmarkEnd w:id="41"/>
      <w:r w:rsidR="004B4AB5">
        <w:rPr>
          <w:rFonts w:ascii="Arial" w:hAnsi="Arial"/>
          <w:b/>
          <w:sz w:val="36"/>
          <w:szCs w:val="20"/>
        </w:rPr>
        <w:t>hresholds</w:t>
      </w:r>
    </w:p>
    <w:p w14:paraId="2E13790B" w14:textId="77777777" w:rsidR="004B4AB5" w:rsidRDefault="004B4AB5" w:rsidP="004B4AB5">
      <w:pPr>
        <w:pStyle w:val="GPSSchAnnexname"/>
        <w:jc w:val="left"/>
        <w:outlineLvl w:val="9"/>
        <w:rPr>
          <w:rFonts w:ascii="Arial" w:hAnsi="Arial" w:cs="Arial"/>
          <w:caps w:val="0"/>
          <w:sz w:val="24"/>
          <w:szCs w:val="24"/>
        </w:rPr>
      </w:pPr>
    </w:p>
    <w:p w14:paraId="12F1ABBC"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33"/>
        <w:gridCol w:w="3017"/>
        <w:gridCol w:w="2966"/>
      </w:tblGrid>
      <w:tr w:rsidR="00931AC3" w:rsidRPr="00D4288D" w14:paraId="47AFF0C9" w14:textId="77777777" w:rsidTr="00590F2D">
        <w:tc>
          <w:tcPr>
            <w:tcW w:w="3033" w:type="dxa"/>
            <w:tcBorders>
              <w:top w:val="single" w:sz="4" w:space="0" w:color="auto"/>
            </w:tcBorders>
            <w:shd w:val="clear" w:color="auto" w:fill="FFFFFF"/>
          </w:tcPr>
          <w:p w14:paraId="5C55F721" w14:textId="77777777" w:rsidR="00931AC3" w:rsidRPr="00BE4B62" w:rsidRDefault="00931A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17" w:type="dxa"/>
            <w:tcBorders>
              <w:top w:val="single" w:sz="4" w:space="0" w:color="auto"/>
            </w:tcBorders>
            <w:shd w:val="clear" w:color="auto" w:fill="FFFFFF"/>
          </w:tcPr>
          <w:p w14:paraId="68F690CA" w14:textId="77777777" w:rsidR="00931AC3" w:rsidRPr="00BE4B62" w:rsidRDefault="00931A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c>
          <w:tcPr>
            <w:tcW w:w="2966" w:type="dxa"/>
            <w:tcBorders>
              <w:top w:val="single" w:sz="4" w:space="0" w:color="auto"/>
            </w:tcBorders>
            <w:shd w:val="clear" w:color="auto" w:fill="FFFFFF"/>
          </w:tcPr>
          <w:p w14:paraId="561D937C" w14:textId="77777777" w:rsidR="00931AC3" w:rsidRPr="00BE4B62" w:rsidRDefault="00931AC3" w:rsidP="009926A4">
            <w:pPr>
              <w:pStyle w:val="MarginText"/>
              <w:jc w:val="left"/>
              <w:rPr>
                <w:rFonts w:ascii="Arial" w:hAnsi="Arial" w:cs="Arial"/>
                <w:b/>
                <w:sz w:val="24"/>
                <w:szCs w:val="24"/>
              </w:rPr>
            </w:pPr>
            <w:r>
              <w:rPr>
                <w:rFonts w:ascii="Arial" w:hAnsi="Arial" w:cs="Arial"/>
                <w:b/>
                <w:sz w:val="24"/>
                <w:szCs w:val="24"/>
              </w:rPr>
              <w:t>Credit Rating Threshold</w:t>
            </w:r>
          </w:p>
        </w:tc>
      </w:tr>
      <w:tr w:rsidR="00931AC3" w:rsidRPr="00D4288D" w14:paraId="66E97F91" w14:textId="77777777" w:rsidTr="00590F2D">
        <w:tc>
          <w:tcPr>
            <w:tcW w:w="3033" w:type="dxa"/>
            <w:shd w:val="clear" w:color="auto" w:fill="FFFFFF"/>
          </w:tcPr>
          <w:p w14:paraId="43B528B5" w14:textId="77777777" w:rsidR="00931AC3" w:rsidRPr="00D4288D" w:rsidRDefault="00931AC3" w:rsidP="009926A4">
            <w:pPr>
              <w:pStyle w:val="MarginText"/>
              <w:jc w:val="left"/>
              <w:rPr>
                <w:rFonts w:ascii="Arial" w:hAnsi="Arial" w:cs="Arial"/>
                <w:sz w:val="24"/>
                <w:szCs w:val="24"/>
              </w:rPr>
            </w:pPr>
            <w:r w:rsidRPr="00D4288D">
              <w:rPr>
                <w:rFonts w:ascii="Arial" w:hAnsi="Arial" w:cs="Arial"/>
                <w:sz w:val="24"/>
                <w:szCs w:val="24"/>
              </w:rPr>
              <w:t>Supplier</w:t>
            </w:r>
          </w:p>
        </w:tc>
        <w:tc>
          <w:tcPr>
            <w:tcW w:w="3017" w:type="dxa"/>
            <w:shd w:val="clear" w:color="auto" w:fill="FFFFFF"/>
          </w:tcPr>
          <w:p w14:paraId="17E791DB" w14:textId="4474A237" w:rsidR="00931AC3" w:rsidRPr="00D4288D" w:rsidRDefault="00931AC3" w:rsidP="009926A4">
            <w:pPr>
              <w:pStyle w:val="MarginText"/>
              <w:jc w:val="left"/>
              <w:rPr>
                <w:rFonts w:ascii="Arial" w:hAnsi="Arial" w:cs="Arial"/>
                <w:sz w:val="24"/>
                <w:szCs w:val="24"/>
              </w:rPr>
            </w:pPr>
            <w:r>
              <w:rPr>
                <w:rFonts w:ascii="Arial" w:hAnsi="Arial" w:cs="Arial"/>
                <w:sz w:val="24"/>
                <w:szCs w:val="24"/>
              </w:rPr>
              <w:t>[to be populated with the Supplier’s D&amp;B and Experian ratings at the point of award]</w:t>
            </w:r>
            <w:r w:rsidRPr="00D4288D">
              <w:rPr>
                <w:rFonts w:ascii="Arial" w:hAnsi="Arial" w:cs="Arial"/>
                <w:sz w:val="24"/>
                <w:szCs w:val="24"/>
              </w:rPr>
              <w:t>]</w:t>
            </w:r>
          </w:p>
        </w:tc>
        <w:tc>
          <w:tcPr>
            <w:tcW w:w="2966" w:type="dxa"/>
            <w:shd w:val="clear" w:color="auto" w:fill="FFFFFF"/>
          </w:tcPr>
          <w:p w14:paraId="29D339D4" w14:textId="77777777" w:rsidR="00931AC3" w:rsidRDefault="00931AC3" w:rsidP="009926A4">
            <w:pPr>
              <w:pStyle w:val="MarginText"/>
              <w:jc w:val="left"/>
              <w:rPr>
                <w:rFonts w:ascii="Arial" w:hAnsi="Arial" w:cs="Arial"/>
                <w:sz w:val="24"/>
                <w:szCs w:val="24"/>
              </w:rPr>
            </w:pPr>
            <w:r>
              <w:rPr>
                <w:rFonts w:ascii="Arial" w:hAnsi="Arial" w:cs="Arial"/>
                <w:sz w:val="24"/>
                <w:szCs w:val="24"/>
              </w:rPr>
              <w:t>D&amp;B Risk Indicator 2 – Lower than average risk</w:t>
            </w:r>
          </w:p>
          <w:p w14:paraId="275E477E" w14:textId="77777777" w:rsidR="00931AC3" w:rsidRPr="00D4288D" w:rsidRDefault="00931AC3" w:rsidP="00931AC3">
            <w:pPr>
              <w:pStyle w:val="MarginText"/>
              <w:jc w:val="left"/>
              <w:rPr>
                <w:rFonts w:ascii="Arial" w:hAnsi="Arial" w:cs="Arial"/>
                <w:sz w:val="24"/>
                <w:szCs w:val="24"/>
              </w:rPr>
            </w:pPr>
            <w:r>
              <w:rPr>
                <w:rFonts w:ascii="Arial" w:hAnsi="Arial" w:cs="Arial"/>
                <w:sz w:val="24"/>
                <w:szCs w:val="24"/>
              </w:rPr>
              <w:t>Experian - Fair</w:t>
            </w:r>
          </w:p>
        </w:tc>
      </w:tr>
      <w:tr w:rsidR="00931AC3" w:rsidRPr="00D4288D" w14:paraId="4FF32F0F" w14:textId="77777777" w:rsidTr="00590F2D">
        <w:tc>
          <w:tcPr>
            <w:tcW w:w="3033" w:type="dxa"/>
            <w:shd w:val="clear" w:color="auto" w:fill="FFFFFF"/>
          </w:tcPr>
          <w:p w14:paraId="26CFD2DE" w14:textId="5339967E" w:rsidR="00931AC3" w:rsidRPr="00D4288D" w:rsidRDefault="00931AC3" w:rsidP="00CA1399">
            <w:pPr>
              <w:pStyle w:val="MarginText"/>
              <w:jc w:val="left"/>
              <w:rPr>
                <w:rFonts w:ascii="Arial" w:hAnsi="Arial" w:cs="Arial"/>
                <w:sz w:val="24"/>
                <w:szCs w:val="24"/>
              </w:rPr>
            </w:pPr>
            <w:r w:rsidRPr="00D4288D">
              <w:rPr>
                <w:rFonts w:ascii="Arial" w:hAnsi="Arial" w:cs="Arial"/>
                <w:sz w:val="24"/>
                <w:szCs w:val="24"/>
                <w:highlight w:val="yellow"/>
              </w:rPr>
              <w:t>[Framework Guarantor</w:t>
            </w:r>
            <w:r w:rsidR="00415D22">
              <w:rPr>
                <w:rFonts w:ascii="Arial" w:hAnsi="Arial" w:cs="Arial"/>
                <w:sz w:val="24"/>
                <w:szCs w:val="24"/>
                <w:highlight w:val="yellow"/>
              </w:rPr>
              <w:t>]</w:t>
            </w:r>
            <w:r w:rsidRPr="00D4288D">
              <w:rPr>
                <w:rFonts w:ascii="Arial" w:hAnsi="Arial" w:cs="Arial"/>
                <w:sz w:val="24"/>
                <w:szCs w:val="24"/>
                <w:highlight w:val="yellow"/>
              </w:rPr>
              <w:t xml:space="preserve"> </w:t>
            </w:r>
          </w:p>
        </w:tc>
        <w:tc>
          <w:tcPr>
            <w:tcW w:w="3017" w:type="dxa"/>
            <w:shd w:val="clear" w:color="auto" w:fill="FFFFFF"/>
          </w:tcPr>
          <w:p w14:paraId="0DD9456D" w14:textId="77777777" w:rsidR="00931AC3" w:rsidRPr="00D4288D" w:rsidRDefault="00931AC3" w:rsidP="009926A4">
            <w:pPr>
              <w:pStyle w:val="MarginText"/>
              <w:jc w:val="left"/>
              <w:rPr>
                <w:rFonts w:ascii="Arial" w:hAnsi="Arial" w:cs="Arial"/>
                <w:sz w:val="24"/>
                <w:szCs w:val="24"/>
              </w:rPr>
            </w:pPr>
            <w:r w:rsidRPr="00931AC3">
              <w:rPr>
                <w:rFonts w:ascii="Arial" w:hAnsi="Arial" w:cs="Arial"/>
                <w:sz w:val="24"/>
                <w:szCs w:val="24"/>
              </w:rPr>
              <w:t>[to be populated with the Framework Guarantor’s D&amp;B and Experian ratings as at the point of award]</w:t>
            </w:r>
          </w:p>
        </w:tc>
        <w:tc>
          <w:tcPr>
            <w:tcW w:w="2966" w:type="dxa"/>
            <w:shd w:val="clear" w:color="auto" w:fill="FFFFFF"/>
          </w:tcPr>
          <w:p w14:paraId="6349119B" w14:textId="77777777" w:rsidR="00931AC3" w:rsidRPr="00931AC3" w:rsidRDefault="00931AC3" w:rsidP="00931AC3">
            <w:pPr>
              <w:pStyle w:val="MarginText"/>
              <w:jc w:val="left"/>
              <w:rPr>
                <w:rFonts w:ascii="Arial" w:hAnsi="Arial"/>
                <w:sz w:val="24"/>
                <w:szCs w:val="24"/>
              </w:rPr>
            </w:pPr>
            <w:r w:rsidRPr="00931AC3">
              <w:rPr>
                <w:rFonts w:ascii="Arial" w:hAnsi="Arial"/>
                <w:sz w:val="24"/>
                <w:szCs w:val="24"/>
              </w:rPr>
              <w:t>[D&amp;B Risk Indicator 2 –</w:t>
            </w:r>
          </w:p>
          <w:p w14:paraId="05354B31" w14:textId="77777777" w:rsidR="00931AC3" w:rsidRPr="00931AC3" w:rsidRDefault="00931AC3" w:rsidP="00931AC3">
            <w:pPr>
              <w:pStyle w:val="MarginText"/>
              <w:jc w:val="left"/>
              <w:rPr>
                <w:rFonts w:ascii="Arial" w:hAnsi="Arial"/>
                <w:sz w:val="24"/>
                <w:szCs w:val="24"/>
              </w:rPr>
            </w:pPr>
            <w:r w:rsidRPr="00931AC3">
              <w:rPr>
                <w:rFonts w:ascii="Arial" w:hAnsi="Arial"/>
                <w:sz w:val="24"/>
                <w:szCs w:val="24"/>
              </w:rPr>
              <w:t>Lower than average risk</w:t>
            </w:r>
          </w:p>
          <w:p w14:paraId="68924F25" w14:textId="77777777" w:rsidR="00931AC3" w:rsidRPr="00D4288D" w:rsidRDefault="00931AC3" w:rsidP="00931AC3">
            <w:pPr>
              <w:pStyle w:val="MarginText"/>
              <w:jc w:val="left"/>
              <w:rPr>
                <w:rFonts w:ascii="Arial" w:hAnsi="Arial" w:cs="Arial"/>
                <w:sz w:val="24"/>
                <w:szCs w:val="24"/>
              </w:rPr>
            </w:pPr>
            <w:r w:rsidRPr="00931AC3">
              <w:rPr>
                <w:rFonts w:ascii="Arial" w:hAnsi="Arial" w:cs="Arial"/>
                <w:sz w:val="24"/>
                <w:szCs w:val="24"/>
              </w:rPr>
              <w:t>Experian – Good]</w:t>
            </w:r>
          </w:p>
        </w:tc>
      </w:tr>
      <w:tr w:rsidR="00CA1399" w:rsidRPr="00D4288D" w14:paraId="0ADEFFE7" w14:textId="77777777" w:rsidTr="00931AC3">
        <w:tc>
          <w:tcPr>
            <w:tcW w:w="3033" w:type="dxa"/>
            <w:shd w:val="clear" w:color="auto" w:fill="FFFFFF"/>
          </w:tcPr>
          <w:p w14:paraId="2EA6828A" w14:textId="4D6085FA" w:rsidR="00CA1399" w:rsidRPr="00D4288D" w:rsidRDefault="00415D22" w:rsidP="009926A4">
            <w:pPr>
              <w:pStyle w:val="MarginText"/>
              <w:jc w:val="left"/>
              <w:rPr>
                <w:rFonts w:ascii="Arial" w:hAnsi="Arial" w:cs="Arial"/>
                <w:sz w:val="24"/>
                <w:szCs w:val="24"/>
                <w:highlight w:val="yellow"/>
              </w:rPr>
            </w:pPr>
            <w:r>
              <w:rPr>
                <w:rFonts w:ascii="Arial" w:hAnsi="Arial" w:cs="Arial"/>
                <w:sz w:val="24"/>
                <w:szCs w:val="24"/>
                <w:highlight w:val="yellow"/>
              </w:rPr>
              <w:t>[</w:t>
            </w:r>
            <w:r w:rsidR="00CA1399" w:rsidRPr="00D4288D">
              <w:rPr>
                <w:rFonts w:ascii="Arial" w:hAnsi="Arial" w:cs="Arial"/>
                <w:sz w:val="24"/>
                <w:szCs w:val="24"/>
                <w:highlight w:val="yellow"/>
              </w:rPr>
              <w:t>Call-Off Guarantor]</w:t>
            </w:r>
          </w:p>
        </w:tc>
        <w:tc>
          <w:tcPr>
            <w:tcW w:w="3017" w:type="dxa"/>
            <w:shd w:val="clear" w:color="auto" w:fill="FFFFFF"/>
          </w:tcPr>
          <w:p w14:paraId="44EAADBE" w14:textId="0B00B8BE" w:rsidR="00CA1399" w:rsidRPr="00931AC3" w:rsidRDefault="00415D22" w:rsidP="00CA1399">
            <w:pPr>
              <w:pStyle w:val="MarginText"/>
              <w:jc w:val="left"/>
              <w:rPr>
                <w:rFonts w:ascii="Arial" w:hAnsi="Arial" w:cs="Arial"/>
                <w:sz w:val="24"/>
                <w:szCs w:val="24"/>
              </w:rPr>
            </w:pPr>
            <w:r>
              <w:rPr>
                <w:rFonts w:ascii="Arial" w:hAnsi="Arial" w:cs="Arial"/>
                <w:sz w:val="24"/>
                <w:szCs w:val="24"/>
              </w:rPr>
              <w:t>[</w:t>
            </w:r>
            <w:r w:rsidR="00CA1399" w:rsidRPr="00CA1399">
              <w:rPr>
                <w:rFonts w:ascii="Arial" w:hAnsi="Arial" w:cs="Arial"/>
                <w:sz w:val="24"/>
                <w:szCs w:val="24"/>
              </w:rPr>
              <w:t xml:space="preserve">to be populated with the </w:t>
            </w:r>
            <w:r w:rsidR="00CA1399">
              <w:rPr>
                <w:rFonts w:ascii="Arial" w:hAnsi="Arial" w:cs="Arial"/>
                <w:sz w:val="24"/>
                <w:szCs w:val="24"/>
              </w:rPr>
              <w:t>Call-Off</w:t>
            </w:r>
            <w:r w:rsidR="00CA1399" w:rsidRPr="00CA1399">
              <w:rPr>
                <w:rFonts w:ascii="Arial" w:hAnsi="Arial" w:cs="Arial"/>
                <w:sz w:val="24"/>
                <w:szCs w:val="24"/>
              </w:rPr>
              <w:t xml:space="preserve"> Guarantor’s D&amp;B and Experian ratings as at the point of award]</w:t>
            </w:r>
          </w:p>
        </w:tc>
        <w:tc>
          <w:tcPr>
            <w:tcW w:w="2966" w:type="dxa"/>
            <w:shd w:val="clear" w:color="auto" w:fill="FFFFFF"/>
          </w:tcPr>
          <w:p w14:paraId="7A18220B" w14:textId="1F3D7BC6" w:rsidR="00CA1399" w:rsidRPr="00931AC3" w:rsidRDefault="00CA1399" w:rsidP="00CA1399">
            <w:pPr>
              <w:pStyle w:val="MarginText"/>
              <w:jc w:val="left"/>
              <w:rPr>
                <w:rFonts w:ascii="Arial" w:hAnsi="Arial"/>
                <w:sz w:val="24"/>
                <w:szCs w:val="24"/>
              </w:rPr>
            </w:pPr>
            <w:r w:rsidRPr="00CA1399">
              <w:rPr>
                <w:rFonts w:ascii="Arial" w:hAnsi="Arial"/>
                <w:sz w:val="24"/>
                <w:szCs w:val="24"/>
              </w:rPr>
              <w:t>[to be populated by the</w:t>
            </w:r>
            <w:r>
              <w:rPr>
                <w:rFonts w:ascii="Arial" w:hAnsi="Arial"/>
                <w:sz w:val="24"/>
                <w:szCs w:val="24"/>
              </w:rPr>
              <w:t xml:space="preserve"> Relevant </w:t>
            </w:r>
            <w:r w:rsidRPr="00CA1399">
              <w:rPr>
                <w:rFonts w:ascii="Arial" w:hAnsi="Arial"/>
                <w:sz w:val="24"/>
                <w:szCs w:val="24"/>
              </w:rPr>
              <w:t xml:space="preserve"> Buyer]</w:t>
            </w:r>
          </w:p>
        </w:tc>
      </w:tr>
      <w:tr w:rsidR="00CA1399" w:rsidRPr="00D4288D" w14:paraId="6EFD971E" w14:textId="77777777" w:rsidTr="00931AC3">
        <w:tc>
          <w:tcPr>
            <w:tcW w:w="3033" w:type="dxa"/>
            <w:tcBorders>
              <w:bottom w:val="single" w:sz="4" w:space="0" w:color="auto"/>
            </w:tcBorders>
            <w:shd w:val="clear" w:color="auto" w:fill="FFFFFF"/>
          </w:tcPr>
          <w:p w14:paraId="0184210A" w14:textId="3D252CC7" w:rsidR="00CA1399" w:rsidRPr="00D4288D" w:rsidRDefault="00CA1399" w:rsidP="00CA1399">
            <w:pPr>
              <w:pStyle w:val="MarginText"/>
              <w:jc w:val="left"/>
              <w:rPr>
                <w:rFonts w:ascii="Arial" w:hAnsi="Arial" w:cs="Arial"/>
                <w:sz w:val="24"/>
                <w:szCs w:val="24"/>
                <w:highlight w:val="yellow"/>
              </w:rPr>
            </w:pPr>
            <w:r w:rsidRPr="00CA1399">
              <w:rPr>
                <w:rFonts w:ascii="Arial" w:hAnsi="Arial" w:cs="Arial"/>
                <w:sz w:val="24"/>
                <w:szCs w:val="24"/>
              </w:rPr>
              <w:t>[</w:t>
            </w:r>
            <w:r w:rsidRPr="00202711">
              <w:rPr>
                <w:rFonts w:ascii="Arial" w:hAnsi="Arial" w:cs="Arial"/>
                <w:sz w:val="24"/>
                <w:szCs w:val="24"/>
                <w:highlight w:val="yellow"/>
              </w:rPr>
              <w:t>Key Subcontractor – Cal</w:t>
            </w:r>
            <w:r w:rsidR="002B2A80">
              <w:rPr>
                <w:rFonts w:ascii="Arial" w:hAnsi="Arial" w:cs="Arial"/>
                <w:sz w:val="24"/>
                <w:szCs w:val="24"/>
                <w:highlight w:val="yellow"/>
              </w:rPr>
              <w:t>l</w:t>
            </w:r>
            <w:r w:rsidRPr="00202711">
              <w:rPr>
                <w:rFonts w:ascii="Arial" w:hAnsi="Arial" w:cs="Arial"/>
                <w:sz w:val="24"/>
                <w:szCs w:val="24"/>
                <w:highlight w:val="yellow"/>
              </w:rPr>
              <w:t>-Off</w:t>
            </w:r>
            <w:r w:rsidRPr="00CA1399">
              <w:rPr>
                <w:rFonts w:ascii="Arial" w:hAnsi="Arial" w:cs="Arial"/>
                <w:sz w:val="24"/>
                <w:szCs w:val="24"/>
              </w:rPr>
              <w:t>]</w:t>
            </w:r>
          </w:p>
        </w:tc>
        <w:tc>
          <w:tcPr>
            <w:tcW w:w="3017" w:type="dxa"/>
            <w:tcBorders>
              <w:bottom w:val="single" w:sz="4" w:space="0" w:color="auto"/>
            </w:tcBorders>
            <w:shd w:val="clear" w:color="auto" w:fill="FFFFFF"/>
          </w:tcPr>
          <w:p w14:paraId="44F430EF" w14:textId="077BA5E5" w:rsidR="00CA1399" w:rsidRPr="00931AC3" w:rsidRDefault="00CA1399" w:rsidP="009926A4">
            <w:pPr>
              <w:pStyle w:val="MarginText"/>
              <w:jc w:val="left"/>
              <w:rPr>
                <w:rFonts w:ascii="Arial" w:hAnsi="Arial" w:cs="Arial"/>
                <w:sz w:val="24"/>
                <w:szCs w:val="24"/>
              </w:rPr>
            </w:pPr>
            <w:r w:rsidRPr="00CA1399">
              <w:rPr>
                <w:rFonts w:ascii="Arial" w:hAnsi="Arial" w:cs="Arial"/>
                <w:sz w:val="24"/>
                <w:szCs w:val="24"/>
              </w:rPr>
              <w:t>[to be populated with the Key Subcontractor’s D&amp;B and Experian ratings at the point of Call-Off award</w:t>
            </w:r>
            <w:r w:rsidR="00415D22">
              <w:rPr>
                <w:rFonts w:ascii="Arial" w:hAnsi="Arial" w:cs="Arial"/>
                <w:sz w:val="24"/>
                <w:szCs w:val="24"/>
              </w:rPr>
              <w:t>]</w:t>
            </w:r>
          </w:p>
        </w:tc>
        <w:tc>
          <w:tcPr>
            <w:tcW w:w="2966" w:type="dxa"/>
            <w:tcBorders>
              <w:bottom w:val="single" w:sz="4" w:space="0" w:color="auto"/>
            </w:tcBorders>
            <w:shd w:val="clear" w:color="auto" w:fill="FFFFFF"/>
          </w:tcPr>
          <w:p w14:paraId="6706126C" w14:textId="0EB11793" w:rsidR="00CA1399" w:rsidRPr="00931AC3" w:rsidRDefault="00CA1399" w:rsidP="009926A4">
            <w:pPr>
              <w:pStyle w:val="MarginText"/>
              <w:jc w:val="left"/>
              <w:rPr>
                <w:rFonts w:ascii="Arial" w:hAnsi="Arial" w:cs="Arial"/>
                <w:sz w:val="24"/>
                <w:szCs w:val="24"/>
              </w:rPr>
            </w:pPr>
            <w:r w:rsidRPr="00CA1399">
              <w:rPr>
                <w:rFonts w:ascii="Arial" w:hAnsi="Arial" w:cs="Arial"/>
                <w:sz w:val="24"/>
                <w:szCs w:val="24"/>
              </w:rPr>
              <w:t>[to be populated by the Buyer invoking the provision as part of a Further Competition]</w:t>
            </w:r>
          </w:p>
        </w:tc>
      </w:tr>
    </w:tbl>
    <w:p w14:paraId="299DC338" w14:textId="77777777" w:rsidR="00595B64" w:rsidRPr="00D4288D" w:rsidRDefault="00595B64" w:rsidP="009926A4">
      <w:pPr>
        <w:spacing w:after="0"/>
        <w:jc w:val="left"/>
        <w:rPr>
          <w:rFonts w:ascii="Arial" w:hAnsi="Arial"/>
          <w:sz w:val="24"/>
          <w:szCs w:val="24"/>
        </w:rPr>
      </w:pPr>
    </w:p>
    <w:p w14:paraId="2457163C" w14:textId="77777777" w:rsidR="00595B64" w:rsidRPr="00D4288D" w:rsidRDefault="00595B64">
      <w:pPr>
        <w:spacing w:after="0"/>
        <w:rPr>
          <w:rFonts w:ascii="Arial" w:hAnsi="Arial"/>
          <w:sz w:val="24"/>
          <w:szCs w:val="24"/>
        </w:rPr>
      </w:pPr>
    </w:p>
    <w:sectPr w:rsidR="00595B64" w:rsidRPr="00D4288D" w:rsidSect="0088684A">
      <w:headerReference w:type="default" r:id="rId10"/>
      <w:footerReference w:type="defaul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8A6FB" w14:textId="77777777" w:rsidR="004C0CB4" w:rsidRDefault="004C0CB4">
      <w:pPr>
        <w:spacing w:after="0"/>
      </w:pPr>
      <w:r>
        <w:separator/>
      </w:r>
    </w:p>
  </w:endnote>
  <w:endnote w:type="continuationSeparator" w:id="0">
    <w:p w14:paraId="4B0AC847" w14:textId="77777777" w:rsidR="004C0CB4" w:rsidRDefault="004C0C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A40D5" w14:textId="77777777" w:rsidR="007758D6" w:rsidRPr="00D34B0F" w:rsidRDefault="007758D6"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Pr>
        <w:rFonts w:ascii="Arial" w:hAnsi="Arial"/>
        <w:sz w:val="20"/>
        <w:szCs w:val="20"/>
      </w:rPr>
      <w:t>3808</w:t>
    </w:r>
    <w:r w:rsidRPr="00D34B0F">
      <w:rPr>
        <w:rFonts w:ascii="Arial" w:hAnsi="Arial"/>
        <w:sz w:val="20"/>
        <w:szCs w:val="20"/>
      </w:rPr>
      <w:tab/>
      <w:t xml:space="preserve">                                           </w:t>
    </w:r>
  </w:p>
  <w:p w14:paraId="703A92C5" w14:textId="1FC6F97E" w:rsidR="007758D6" w:rsidRDefault="007758D6" w:rsidP="006F2FD1">
    <w:pPr>
      <w:pStyle w:val="Footer"/>
    </w:pPr>
    <w:r w:rsidRPr="00D34B0F">
      <w:rPr>
        <w:rFonts w:ascii="Arial" w:hAnsi="Arial"/>
        <w:sz w:val="20"/>
        <w:szCs w:val="20"/>
      </w:rPr>
      <w:t xml:space="preserve">Project Version: </w:t>
    </w:r>
    <w:r>
      <w:rPr>
        <w:rFonts w:ascii="Arial" w:hAnsi="Arial"/>
        <w:sz w:val="20"/>
        <w:szCs w:val="20"/>
      </w:rPr>
      <w:t>v</w:t>
    </w:r>
    <w:r w:rsidR="006F2FD1">
      <w:rPr>
        <w:rFonts w:ascii="Arial" w:hAnsi="Arial"/>
        <w:sz w:val="20"/>
        <w:szCs w:val="20"/>
      </w:rPr>
      <w:t>1.0</w:t>
    </w:r>
  </w:p>
  <w:p w14:paraId="42BFBB52" w14:textId="503E5F18" w:rsidR="007758D6" w:rsidRPr="00D34B0F" w:rsidRDefault="007758D6" w:rsidP="00590F2D">
    <w:pPr>
      <w:pStyle w:val="Footer"/>
      <w:rPr>
        <w:rFonts w:ascii="Arial" w:hAnsi="Arial"/>
        <w:sz w:val="20"/>
        <w:szCs w:val="20"/>
      </w:rPr>
    </w:pPr>
    <w:r w:rsidRPr="00415D22">
      <w:rPr>
        <w:rFonts w:ascii="Arial" w:hAnsi="Arial"/>
        <w:sz w:val="20"/>
        <w:szCs w:val="20"/>
      </w:rPr>
      <w:t>Model Version: v3.1</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2B2A80">
      <w:rPr>
        <w:rFonts w:ascii="Arial" w:hAnsi="Arial"/>
        <w:noProof/>
        <w:sz w:val="20"/>
        <w:szCs w:val="20"/>
      </w:rPr>
      <w:t>1</w:t>
    </w:r>
    <w:r w:rsidRPr="00D34B0F">
      <w:rPr>
        <w:rFonts w:ascii="Arial" w:hAnsi="Arial"/>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9E5DD" w14:textId="77777777" w:rsidR="007758D6" w:rsidRPr="00D14504" w:rsidRDefault="007758D6"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5034047C" w14:textId="77777777" w:rsidR="007758D6" w:rsidRPr="00D14504" w:rsidRDefault="007758D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769CE189" w14:textId="77777777" w:rsidR="007758D6" w:rsidRPr="00D14504" w:rsidRDefault="007758D6"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A6BB7" w14:textId="77777777" w:rsidR="004C0CB4" w:rsidRDefault="004C0CB4">
      <w:pPr>
        <w:spacing w:after="0"/>
      </w:pPr>
      <w:r>
        <w:separator/>
      </w:r>
    </w:p>
  </w:footnote>
  <w:footnote w:type="continuationSeparator" w:id="0">
    <w:p w14:paraId="3E969A1E" w14:textId="77777777" w:rsidR="004C0CB4" w:rsidRDefault="004C0C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BCA34" w14:textId="77777777" w:rsidR="007758D6" w:rsidRPr="00D34B0F" w:rsidRDefault="007758D6">
    <w:pPr>
      <w:pStyle w:val="Header"/>
      <w:rPr>
        <w:rFonts w:ascii="Arial" w:hAnsi="Arial"/>
        <w:sz w:val="20"/>
      </w:rPr>
    </w:pPr>
    <w:r w:rsidRPr="00D34B0F">
      <w:rPr>
        <w:rFonts w:ascii="Arial" w:hAnsi="Arial"/>
        <w:b/>
        <w:sz w:val="20"/>
      </w:rPr>
      <w:t>Joint Schedule 7 (Financial Difficulties)</w:t>
    </w:r>
  </w:p>
  <w:p w14:paraId="74D8DEF1" w14:textId="77777777" w:rsidR="007758D6" w:rsidRPr="00D34B0F" w:rsidRDefault="007758D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928"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396F"/>
    <w:rsid w:val="000515A7"/>
    <w:rsid w:val="00080795"/>
    <w:rsid w:val="00084424"/>
    <w:rsid w:val="000C162D"/>
    <w:rsid w:val="00100F86"/>
    <w:rsid w:val="00107394"/>
    <w:rsid w:val="00122844"/>
    <w:rsid w:val="00123CCB"/>
    <w:rsid w:val="001F0B27"/>
    <w:rsid w:val="00202711"/>
    <w:rsid w:val="002B2A80"/>
    <w:rsid w:val="00343DE0"/>
    <w:rsid w:val="003F6699"/>
    <w:rsid w:val="00415D22"/>
    <w:rsid w:val="004B4AB5"/>
    <w:rsid w:val="004C0CB4"/>
    <w:rsid w:val="0050527B"/>
    <w:rsid w:val="00515554"/>
    <w:rsid w:val="00551F23"/>
    <w:rsid w:val="00552734"/>
    <w:rsid w:val="00590F2D"/>
    <w:rsid w:val="00595B64"/>
    <w:rsid w:val="005A4FCE"/>
    <w:rsid w:val="005F5603"/>
    <w:rsid w:val="006C49C2"/>
    <w:rsid w:val="006F2FD1"/>
    <w:rsid w:val="007758D6"/>
    <w:rsid w:val="007B6910"/>
    <w:rsid w:val="007D6E62"/>
    <w:rsid w:val="008028F5"/>
    <w:rsid w:val="00805286"/>
    <w:rsid w:val="00822107"/>
    <w:rsid w:val="00833611"/>
    <w:rsid w:val="0085199F"/>
    <w:rsid w:val="0088684A"/>
    <w:rsid w:val="00931AC3"/>
    <w:rsid w:val="0098100A"/>
    <w:rsid w:val="009926A4"/>
    <w:rsid w:val="009D6CD3"/>
    <w:rsid w:val="00A2152A"/>
    <w:rsid w:val="00A22A74"/>
    <w:rsid w:val="00A32047"/>
    <w:rsid w:val="00A3465B"/>
    <w:rsid w:val="00AA04DB"/>
    <w:rsid w:val="00AA4481"/>
    <w:rsid w:val="00AB5170"/>
    <w:rsid w:val="00AD2AB6"/>
    <w:rsid w:val="00AD520C"/>
    <w:rsid w:val="00B008B5"/>
    <w:rsid w:val="00B033E8"/>
    <w:rsid w:val="00B611C2"/>
    <w:rsid w:val="00B93D9D"/>
    <w:rsid w:val="00BA0F1E"/>
    <w:rsid w:val="00BC44C3"/>
    <w:rsid w:val="00BE4B62"/>
    <w:rsid w:val="00BF477D"/>
    <w:rsid w:val="00C004A2"/>
    <w:rsid w:val="00CA1399"/>
    <w:rsid w:val="00CB7233"/>
    <w:rsid w:val="00CE272C"/>
    <w:rsid w:val="00CF4FC3"/>
    <w:rsid w:val="00D14504"/>
    <w:rsid w:val="00D34B0F"/>
    <w:rsid w:val="00D4288D"/>
    <w:rsid w:val="00D80765"/>
    <w:rsid w:val="00DB402B"/>
    <w:rsid w:val="00DF27BE"/>
    <w:rsid w:val="00E35C30"/>
    <w:rsid w:val="00E5094A"/>
    <w:rsid w:val="00EA6386"/>
    <w:rsid w:val="00ED5BD7"/>
    <w:rsid w:val="00EE4810"/>
    <w:rsid w:val="00EE69EB"/>
    <w:rsid w:val="00EE772E"/>
    <w:rsid w:val="00EF774C"/>
    <w:rsid w:val="00FE44C0"/>
    <w:rsid w:val="00FF1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469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F756A-9151-4AE3-BAA1-C73B031C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2018-12-04T17:16:00Z</dcterms:created>
  <dcterms:modified xsi:type="dcterms:W3CDTF">2018-12-06T09:39:00Z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